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E0A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20 сентября 2012 г. N 950</w:t>
        </w:r>
        <w:r>
          <w:rPr>
            <w:rStyle w:val="a4"/>
            <w:sz w:val="26"/>
            <w:szCs w:val="26"/>
          </w:rPr>
          <w:br/>
          <w:t>"Об утверждении Правил определения момента смерти человека, в том числе критериев и процедуры установления смерти человека, Правил прекраще</w:t>
        </w:r>
        <w:r>
          <w:rPr>
            <w:rStyle w:val="a4"/>
            <w:sz w:val="26"/>
            <w:szCs w:val="26"/>
          </w:rPr>
          <w:t>ния реанимационных мероприятий и формы протокола установления смерти человека"</w:t>
        </w:r>
      </w:hyperlink>
    </w:p>
    <w:p w:rsidR="00000000" w:rsidRDefault="000B2E0A">
      <w:pPr>
        <w:ind w:firstLine="720"/>
        <w:jc w:val="both"/>
      </w:pPr>
    </w:p>
    <w:p w:rsidR="00000000" w:rsidRDefault="000B2E0A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66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00000" w:rsidRDefault="000B2E0A">
      <w:pPr>
        <w:ind w:firstLine="720"/>
        <w:jc w:val="both"/>
      </w:pPr>
      <w:bookmarkStart w:id="0" w:name="sub_1"/>
      <w:r>
        <w:t>Утвердить прилагаемые:</w:t>
      </w:r>
    </w:p>
    <w:bookmarkStart w:id="1" w:name="sub_11"/>
    <w:bookmarkEnd w:id="0"/>
    <w:p w:rsidR="00000000" w:rsidRDefault="000B2E0A">
      <w:pPr>
        <w:ind w:firstLine="720"/>
        <w:jc w:val="both"/>
      </w:pP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момента смерти человека, в том числе крит</w:t>
      </w:r>
      <w:r>
        <w:t>ерии и процедуру установления смерти человека;</w:t>
      </w:r>
    </w:p>
    <w:bookmarkStart w:id="2" w:name="sub_12"/>
    <w:bookmarkEnd w:id="1"/>
    <w:p w:rsidR="00000000" w:rsidRDefault="000B2E0A">
      <w:pPr>
        <w:ind w:firstLine="720"/>
        <w:jc w:val="both"/>
      </w:pPr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прекращения реанимационных мероприятий;</w:t>
      </w:r>
    </w:p>
    <w:bookmarkStart w:id="3" w:name="sub_13"/>
    <w:bookmarkEnd w:id="2"/>
    <w:p w:rsidR="00000000" w:rsidRDefault="000B2E0A">
      <w:pPr>
        <w:ind w:firstLine="720"/>
        <w:jc w:val="both"/>
      </w:pPr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протокола установления смерти человека.</w:t>
      </w:r>
    </w:p>
    <w:bookmarkEnd w:id="3"/>
    <w:p w:rsidR="00000000" w:rsidRDefault="000B2E0A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2E0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Правительства </w:t>
            </w:r>
            <w:r>
              <w:rPr>
                <w:sz w:val="26"/>
                <w:szCs w:val="26"/>
              </w:rPr>
              <w:br/>
              <w:t>Росс</w:t>
            </w:r>
            <w:r>
              <w:rPr>
                <w:sz w:val="26"/>
                <w:szCs w:val="26"/>
              </w:rPr>
              <w:t>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2E0A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00000" w:rsidRDefault="000B2E0A">
      <w:pPr>
        <w:ind w:firstLine="720"/>
        <w:jc w:val="both"/>
      </w:pPr>
    </w:p>
    <w:p w:rsidR="00000000" w:rsidRDefault="000B2E0A">
      <w:pPr>
        <w:pStyle w:val="1"/>
        <w:rPr>
          <w:sz w:val="26"/>
          <w:szCs w:val="26"/>
        </w:rPr>
      </w:pPr>
      <w:bookmarkStart w:id="4" w:name="sub_1000"/>
      <w:r>
        <w:rPr>
          <w:sz w:val="26"/>
          <w:szCs w:val="26"/>
        </w:rPr>
        <w:t>Правила определения момента смерти человека, в том числе критерии и процедура установления смерти человека</w:t>
      </w:r>
    </w:p>
    <w:bookmarkEnd w:id="4"/>
    <w:p w:rsidR="00000000" w:rsidRDefault="000B2E0A">
      <w:pPr>
        <w:ind w:firstLine="720"/>
        <w:jc w:val="both"/>
      </w:pPr>
    </w:p>
    <w:p w:rsidR="00000000" w:rsidRDefault="000B2E0A">
      <w:pPr>
        <w:ind w:firstLine="720"/>
        <w:jc w:val="both"/>
      </w:pPr>
      <w:bookmarkStart w:id="5" w:name="sub_1001"/>
      <w:r>
        <w:t>1. Настоящие Правила устанавливают порядок определения момента смерти человека, в том числе к</w:t>
      </w:r>
      <w:r>
        <w:t>ритерии и процедуру установления смерти человека.</w:t>
      </w:r>
    </w:p>
    <w:p w:rsidR="00000000" w:rsidRDefault="000B2E0A">
      <w:pPr>
        <w:ind w:firstLine="720"/>
        <w:jc w:val="both"/>
      </w:pPr>
      <w:bookmarkStart w:id="6" w:name="sub_1002"/>
      <w:bookmarkEnd w:id="5"/>
      <w:r>
        <w:t>2.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0B2E0A">
      <w:pPr>
        <w:ind w:firstLine="720"/>
        <w:jc w:val="both"/>
      </w:pPr>
      <w:bookmarkStart w:id="7" w:name="sub_1003"/>
      <w:bookmarkEnd w:id="6"/>
      <w:r>
        <w:t>3. Диагноз смерти мозга человека устанавливается конс</w:t>
      </w:r>
      <w:r>
        <w:t>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невролог, имеющие опыт работы в отделении интенсивной терапии и реанимации не менее 5 лет. В состав консили</w:t>
      </w:r>
      <w:r>
        <w:t>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0B2E0A">
      <w:pPr>
        <w:ind w:firstLine="720"/>
        <w:jc w:val="both"/>
      </w:pPr>
      <w:bookmarkStart w:id="8" w:name="sub_1004"/>
      <w:bookmarkEnd w:id="7"/>
      <w:r>
        <w:t>4. Диагноз смерти мозга человека устанавливается в порядке, утверждаемом Министерством здравоохранения Российс</w:t>
      </w:r>
      <w:r>
        <w:t>кой Федерации, и оформляется протоколом по форме, утверждаемой указанным Министерством.</w:t>
      </w:r>
    </w:p>
    <w:p w:rsidR="00000000" w:rsidRDefault="000B2E0A">
      <w:pPr>
        <w:ind w:firstLine="720"/>
        <w:jc w:val="both"/>
      </w:pPr>
      <w:bookmarkStart w:id="9" w:name="sub_1005"/>
      <w:bookmarkEnd w:id="8"/>
      <w:r>
        <w:t>5. Биологическая смерть устанавливается на основании наличия ранних и (или) поздних трупных изменений.</w:t>
      </w:r>
    </w:p>
    <w:p w:rsidR="00000000" w:rsidRDefault="000B2E0A">
      <w:pPr>
        <w:ind w:firstLine="720"/>
        <w:jc w:val="both"/>
      </w:pPr>
      <w:bookmarkStart w:id="10" w:name="sub_1006"/>
      <w:bookmarkEnd w:id="9"/>
      <w:r>
        <w:t>6. Констатация биологической смер</w:t>
      </w:r>
      <w:r>
        <w:t>ти человека осуществляется медицинским работником (врачом или фельдшером) и оформляется в виде протокола установления смерти человека по форме, утвержденной постановлением Правительства Российской Федерации от 20 сентября 2012 г. N 950.</w:t>
      </w:r>
    </w:p>
    <w:bookmarkEnd w:id="10"/>
    <w:p w:rsidR="00000000" w:rsidRDefault="000B2E0A">
      <w:pPr>
        <w:ind w:firstLine="720"/>
        <w:jc w:val="both"/>
      </w:pPr>
    </w:p>
    <w:p w:rsidR="00000000" w:rsidRDefault="000B2E0A">
      <w:pPr>
        <w:pStyle w:val="1"/>
        <w:rPr>
          <w:sz w:val="26"/>
          <w:szCs w:val="26"/>
        </w:rPr>
      </w:pPr>
      <w:bookmarkStart w:id="11" w:name="sub_2000"/>
      <w:r>
        <w:rPr>
          <w:sz w:val="26"/>
          <w:szCs w:val="26"/>
        </w:rPr>
        <w:lastRenderedPageBreak/>
        <w:t>Правила прекращения реанимационных мероприятий</w:t>
      </w:r>
    </w:p>
    <w:bookmarkEnd w:id="11"/>
    <w:p w:rsidR="00000000" w:rsidRDefault="000B2E0A">
      <w:pPr>
        <w:ind w:firstLine="720"/>
        <w:jc w:val="both"/>
      </w:pPr>
    </w:p>
    <w:p w:rsidR="00000000" w:rsidRDefault="000B2E0A">
      <w:pPr>
        <w:ind w:firstLine="720"/>
        <w:jc w:val="both"/>
      </w:pPr>
      <w:bookmarkStart w:id="12" w:name="sub_2001"/>
      <w:r>
        <w:t>1. Настоящие Правила определяют порядок прекращения реанимационных мероприятий.</w:t>
      </w:r>
    </w:p>
    <w:p w:rsidR="00000000" w:rsidRDefault="000B2E0A">
      <w:pPr>
        <w:ind w:firstLine="720"/>
        <w:jc w:val="both"/>
      </w:pPr>
      <w:bookmarkStart w:id="13" w:name="sub_2002"/>
      <w:bookmarkEnd w:id="12"/>
      <w:r>
        <w:t xml:space="preserve">2. Реанимационные мероприятия направлены на восстановление жизненно важных функций, в том числе </w:t>
      </w:r>
      <w:r>
        <w:t>искусственное поддержание функций дыхания и кровообращения человека, и выполняются медицинским работником (врачом или фельдшером), а в случае их отсутствия - лицами, прошедшими обучение по проведению сердечно-легочной реанимации.</w:t>
      </w:r>
    </w:p>
    <w:p w:rsidR="00000000" w:rsidRDefault="000B2E0A">
      <w:pPr>
        <w:ind w:firstLine="720"/>
        <w:jc w:val="both"/>
      </w:pPr>
      <w:bookmarkStart w:id="14" w:name="sub_2003"/>
      <w:bookmarkEnd w:id="13"/>
      <w:r>
        <w:t>3. Реанима</w:t>
      </w:r>
      <w:r>
        <w:t>ционные мероприятия прекращаются при признании их абсолютно бесперспективными, а именно:</w:t>
      </w:r>
    </w:p>
    <w:bookmarkEnd w:id="14"/>
    <w:p w:rsidR="00000000" w:rsidRDefault="000B2E0A">
      <w:pPr>
        <w:ind w:firstLine="720"/>
        <w:jc w:val="both"/>
      </w:pPr>
      <w:r>
        <w:t>при констатации смерти человека на основании смерти головного мозга;</w:t>
      </w:r>
    </w:p>
    <w:p w:rsidR="00000000" w:rsidRDefault="000B2E0A">
      <w:pPr>
        <w:ind w:firstLine="720"/>
        <w:jc w:val="both"/>
      </w:pPr>
      <w:r>
        <w:t>при неэффективности реанимационных мероприятий, направленных на восстановление жизненно ва</w:t>
      </w:r>
      <w:r>
        <w:t>жных функций, в течение 30 минут;</w:t>
      </w:r>
    </w:p>
    <w:p w:rsidR="00000000" w:rsidRDefault="000B2E0A">
      <w:pPr>
        <w:ind w:firstLine="720"/>
        <w:jc w:val="both"/>
      </w:pPr>
      <w:r>
        <w:t>при отсутствии у новорожденного сердцебиения по истечении 10 минут с начала проведения реанимационных мероприятий в полном объеме (искусственной вентиляции легких, массажа сердца, введения лекарственных препаратов).</w:t>
      </w:r>
    </w:p>
    <w:p w:rsidR="00000000" w:rsidRDefault="000B2E0A">
      <w:pPr>
        <w:ind w:firstLine="720"/>
        <w:jc w:val="both"/>
      </w:pPr>
      <w:bookmarkStart w:id="15" w:name="sub_2004"/>
      <w:r>
        <w:t>4. Реанимационные мероприятия не проводятся:</w:t>
      </w:r>
    </w:p>
    <w:bookmarkEnd w:id="15"/>
    <w:p w:rsidR="00000000" w:rsidRDefault="000B2E0A">
      <w:pPr>
        <w:ind w:firstLine="720"/>
        <w:jc w:val="both"/>
      </w:pPr>
      <w:r>
        <w:t>при наличии признаков биологической смерти;</w:t>
      </w:r>
    </w:p>
    <w:p w:rsidR="00000000" w:rsidRDefault="000B2E0A">
      <w:pPr>
        <w:ind w:firstLine="720"/>
        <w:jc w:val="both"/>
      </w:pPr>
      <w:r>
        <w:t>при состоянии клинической смерти на фоне прогрессирования достоверно установленных неизлечимых заболеваний или неизлечимых последствий острой травмы, несовме</w:t>
      </w:r>
      <w:r>
        <w:t>стимых с жизнью.</w:t>
      </w:r>
    </w:p>
    <w:p w:rsidR="00000000" w:rsidRDefault="000B2E0A">
      <w:pPr>
        <w:ind w:firstLine="720"/>
        <w:jc w:val="both"/>
      </w:pPr>
      <w:bookmarkStart w:id="16" w:name="sub_2005"/>
      <w:r>
        <w:t>5. Информация о времени прекращения реанимационных мероприятий и (или) констатации смерти вносится в медицинские документы умершего человека.</w:t>
      </w:r>
    </w:p>
    <w:bookmarkEnd w:id="16"/>
    <w:p w:rsidR="00000000" w:rsidRDefault="000B2E0A">
      <w:pPr>
        <w:ind w:firstLine="720"/>
        <w:jc w:val="both"/>
      </w:pPr>
    </w:p>
    <w:p w:rsidR="00000000" w:rsidRDefault="000B2E0A">
      <w:pPr>
        <w:pStyle w:val="afa"/>
        <w:ind w:left="170"/>
        <w:rPr>
          <w:color w:val="000000"/>
          <w:sz w:val="16"/>
          <w:szCs w:val="16"/>
        </w:rPr>
      </w:pPr>
      <w:bookmarkStart w:id="17" w:name="sub_3000"/>
      <w:r>
        <w:rPr>
          <w:color w:val="000000"/>
          <w:sz w:val="16"/>
          <w:szCs w:val="16"/>
        </w:rPr>
        <w:t>ГАРАНТ:</w:t>
      </w:r>
    </w:p>
    <w:bookmarkEnd w:id="17"/>
    <w:p w:rsidR="00000000" w:rsidRDefault="000B2E0A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данную форму в редакторе MS-Word</w:t>
      </w:r>
    </w:p>
    <w:p w:rsidR="00000000" w:rsidRDefault="000B2E0A">
      <w:pPr>
        <w:pStyle w:val="1"/>
        <w:rPr>
          <w:sz w:val="26"/>
          <w:szCs w:val="26"/>
        </w:rPr>
      </w:pPr>
      <w:r>
        <w:rPr>
          <w:sz w:val="26"/>
          <w:szCs w:val="26"/>
        </w:rPr>
        <w:t>Форма протокола уст</w:t>
      </w:r>
      <w:r>
        <w:rPr>
          <w:sz w:val="26"/>
          <w:szCs w:val="26"/>
        </w:rPr>
        <w:t>ановления смерти человека</w:t>
      </w:r>
    </w:p>
    <w:p w:rsidR="00000000" w:rsidRDefault="000B2E0A">
      <w:pPr>
        <w:ind w:firstLine="720"/>
        <w:jc w:val="both"/>
      </w:pPr>
    </w:p>
    <w:p w:rsidR="00000000" w:rsidRDefault="000B2E0A">
      <w:pPr>
        <w:pStyle w:val="1"/>
        <w:rPr>
          <w:sz w:val="26"/>
          <w:szCs w:val="26"/>
        </w:rPr>
      </w:pPr>
      <w:r>
        <w:rPr>
          <w:sz w:val="26"/>
          <w:szCs w:val="26"/>
        </w:rPr>
        <w:t>Протокол установления смерти человека</w:t>
      </w:r>
    </w:p>
    <w:p w:rsidR="00000000" w:rsidRDefault="000B2E0A">
      <w:pPr>
        <w:ind w:firstLine="720"/>
        <w:jc w:val="both"/>
      </w:pPr>
    </w:p>
    <w:p w:rsidR="00000000" w:rsidRDefault="000B2E0A">
      <w:pPr>
        <w:pStyle w:val="aff8"/>
      </w:pPr>
      <w:r>
        <w:t>Я, _____________________________________________________________________,</w:t>
      </w:r>
    </w:p>
    <w:p w:rsidR="00000000" w:rsidRDefault="000B2E0A">
      <w:pPr>
        <w:pStyle w:val="aff8"/>
      </w:pPr>
      <w:r>
        <w:t xml:space="preserve">                                 (Ф.И.О.)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                       (должность, место работы)</w:t>
      </w:r>
    </w:p>
    <w:p w:rsidR="00000000" w:rsidRDefault="000B2E0A">
      <w:pPr>
        <w:pStyle w:val="aff8"/>
      </w:pPr>
      <w:r>
        <w:t>констатирую смерть ______________________________________</w:t>
      </w:r>
      <w:r>
        <w:t>________________</w:t>
      </w:r>
    </w:p>
    <w:p w:rsidR="00000000" w:rsidRDefault="000B2E0A">
      <w:pPr>
        <w:pStyle w:val="aff8"/>
      </w:pPr>
      <w:r>
        <w:t xml:space="preserve">                             (Ф.И.О. или не установлено)</w:t>
      </w:r>
    </w:p>
    <w:p w:rsidR="00000000" w:rsidRDefault="000B2E0A">
      <w:pPr>
        <w:pStyle w:val="aff8"/>
      </w:pPr>
      <w:r>
        <w:t>дата рождения ___________________________________________________________</w:t>
      </w:r>
    </w:p>
    <w:p w:rsidR="00000000" w:rsidRDefault="000B2E0A">
      <w:pPr>
        <w:pStyle w:val="aff8"/>
      </w:pPr>
      <w:r>
        <w:t xml:space="preserve">                          (число, месяц, год или не установлено)</w:t>
      </w:r>
    </w:p>
    <w:p w:rsidR="00000000" w:rsidRDefault="000B2E0A">
      <w:pPr>
        <w:pStyle w:val="aff8"/>
      </w:pPr>
      <w:r>
        <w:t>пол _______________________________________</w:t>
      </w:r>
      <w:r>
        <w:t>______________________________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            (при наличии документов умершего сведения из них</w:t>
      </w:r>
    </w:p>
    <w:p w:rsidR="00000000" w:rsidRDefault="000B2E0A">
      <w:pPr>
        <w:pStyle w:val="aff8"/>
      </w:pPr>
      <w:r>
        <w:lastRenderedPageBreak/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       (номе</w:t>
      </w:r>
      <w:r>
        <w:t>р и серия паспорта, номер служебного удостоверения,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                     номер истории болезни (родов),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</w:t>
      </w:r>
      <w:r>
        <w:t xml:space="preserve">           номер и серия свидетельства о рождении ребенка),</w:t>
      </w:r>
    </w:p>
    <w:p w:rsidR="00000000" w:rsidRDefault="000B2E0A">
      <w:pPr>
        <w:pStyle w:val="aff8"/>
      </w:pPr>
      <w:r>
        <w:t>_________________________________________________________________________</w:t>
      </w:r>
    </w:p>
    <w:p w:rsidR="00000000" w:rsidRDefault="000B2E0A">
      <w:pPr>
        <w:pStyle w:val="aff8"/>
      </w:pPr>
      <w:r>
        <w:t xml:space="preserve">       а также номер подстанции и наряда скорой медицинской помощи,</w:t>
      </w:r>
    </w:p>
    <w:p w:rsidR="00000000" w:rsidRDefault="000B2E0A">
      <w:pPr>
        <w:pStyle w:val="aff8"/>
      </w:pPr>
      <w:r>
        <w:t>______________________________________________________</w:t>
      </w:r>
      <w:r>
        <w:t>___________________</w:t>
      </w:r>
    </w:p>
    <w:p w:rsidR="00000000" w:rsidRDefault="000B2E0A">
      <w:pPr>
        <w:pStyle w:val="aff8"/>
      </w:pPr>
      <w:r>
        <w:t xml:space="preserve">              номер карты вызова скорой медицинской помощи,</w:t>
      </w:r>
    </w:p>
    <w:p w:rsidR="00000000" w:rsidRDefault="000B2E0A">
      <w:pPr>
        <w:pStyle w:val="aff8"/>
      </w:pPr>
      <w:r>
        <w:t>________________________________________________________________________.</w:t>
      </w:r>
    </w:p>
    <w:p w:rsidR="00000000" w:rsidRDefault="000B2E0A">
      <w:pPr>
        <w:pStyle w:val="aff8"/>
      </w:pPr>
      <w:r>
        <w:t xml:space="preserve">                  номер протокола органов дознания и др.)</w:t>
      </w:r>
    </w:p>
    <w:p w:rsidR="00000000" w:rsidRDefault="000B2E0A">
      <w:pPr>
        <w:ind w:firstLine="720"/>
        <w:jc w:val="both"/>
      </w:pPr>
    </w:p>
    <w:p w:rsidR="00000000" w:rsidRDefault="000B2E0A">
      <w:pPr>
        <w:ind w:firstLine="720"/>
        <w:jc w:val="both"/>
      </w:pPr>
      <w:r>
        <w:t>Реанимационные мероприятия прекращены по пр</w:t>
      </w:r>
      <w:r>
        <w:t>ичине (отметить необходимое):</w:t>
      </w:r>
    </w:p>
    <w:p w:rsidR="00000000" w:rsidRDefault="000B2E0A">
      <w:pPr>
        <w:ind w:firstLine="720"/>
        <w:jc w:val="both"/>
      </w:pPr>
      <w:r>
        <w:t>констатации смерти человека на основании смерти головного мозга;</w:t>
      </w:r>
    </w:p>
    <w:p w:rsidR="00000000" w:rsidRDefault="000B2E0A">
      <w:pPr>
        <w:ind w:firstLine="720"/>
        <w:jc w:val="both"/>
      </w:pPr>
      <w:r>
        <w:t>неэффективности реанимационных мероприятий, направленных на восстановление жизненно важных функций, в течение 30 минут;</w:t>
      </w:r>
    </w:p>
    <w:p w:rsidR="00000000" w:rsidRDefault="000B2E0A">
      <w:pPr>
        <w:ind w:firstLine="720"/>
        <w:jc w:val="both"/>
      </w:pPr>
      <w:r>
        <w:t xml:space="preserve">отсутствия у новорожденного при рождении </w:t>
      </w:r>
      <w:r>
        <w:t>сердечной деятельности по истечении 10 минут с начала проведения реанимационных мероприятий в полном объеме (искусственной вентиляции легких, массажа сердца, введения лекарственных препаратов).</w:t>
      </w:r>
    </w:p>
    <w:p w:rsidR="00000000" w:rsidRDefault="000B2E0A">
      <w:pPr>
        <w:ind w:firstLine="720"/>
        <w:jc w:val="both"/>
      </w:pPr>
      <w:r>
        <w:t>Реанимационные мероприятия не проводились по причине (отметить</w:t>
      </w:r>
      <w:r>
        <w:t xml:space="preserve"> необходимое):</w:t>
      </w:r>
    </w:p>
    <w:p w:rsidR="00000000" w:rsidRDefault="000B2E0A">
      <w:pPr>
        <w:ind w:firstLine="720"/>
        <w:jc w:val="both"/>
      </w:pPr>
      <w:r>
        <w:t>наличия признаков биологической смерти;</w:t>
      </w:r>
    </w:p>
    <w:p w:rsidR="00000000" w:rsidRDefault="000B2E0A">
      <w:pPr>
        <w:ind w:firstLine="720"/>
        <w:jc w:val="both"/>
      </w:pPr>
      <w:r>
        <w:t>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несовместимых с жизнью.</w:t>
      </w:r>
    </w:p>
    <w:p w:rsidR="00000000" w:rsidRDefault="000B2E0A">
      <w:pPr>
        <w:ind w:firstLine="720"/>
        <w:jc w:val="both"/>
      </w:pPr>
    </w:p>
    <w:p w:rsidR="00000000" w:rsidRDefault="000B2E0A">
      <w:pPr>
        <w:pStyle w:val="aff8"/>
      </w:pPr>
      <w:r>
        <w:t>Дата ______________________</w:t>
      </w:r>
    </w:p>
    <w:p w:rsidR="00000000" w:rsidRDefault="000B2E0A">
      <w:pPr>
        <w:pStyle w:val="aff8"/>
      </w:pPr>
      <w:r>
        <w:t xml:space="preserve">  </w:t>
      </w:r>
      <w:r>
        <w:t xml:space="preserve">     (день, месяц, год)</w:t>
      </w:r>
    </w:p>
    <w:p w:rsidR="00000000" w:rsidRDefault="000B2E0A">
      <w:pPr>
        <w:pStyle w:val="aff8"/>
      </w:pPr>
      <w:r>
        <w:t>Время _____________________</w:t>
      </w:r>
    </w:p>
    <w:p w:rsidR="00000000" w:rsidRDefault="000B2E0A">
      <w:pPr>
        <w:pStyle w:val="aff8"/>
      </w:pPr>
      <w:r>
        <w:t>Подпись_______Ф.И.О.__________________________________</w:t>
      </w:r>
    </w:p>
    <w:p w:rsidR="000B2E0A" w:rsidRDefault="000B2E0A">
      <w:pPr>
        <w:ind w:firstLine="720"/>
        <w:jc w:val="both"/>
      </w:pPr>
    </w:p>
    <w:sectPr w:rsidR="000B2E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608"/>
    <w:rsid w:val="000B2E0A"/>
    <w:rsid w:val="00B2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66" TargetMode="External"/><Relationship Id="rId4" Type="http://schemas.openxmlformats.org/officeDocument/2006/relationships/hyperlink" Target="garantF1://701317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2013-06-24T05:14:00Z</dcterms:created>
  <dcterms:modified xsi:type="dcterms:W3CDTF">2013-06-24T05:14:00Z</dcterms:modified>
</cp:coreProperties>
</file>